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C6B2" w14:textId="121810A6" w:rsidR="00204EA3" w:rsidRPr="00204EA3" w:rsidRDefault="00204EA3" w:rsidP="00204EA3">
      <w:pPr>
        <w:pStyle w:val="Title"/>
        <w:rPr>
          <w:rFonts w:eastAsia="Times New Roman"/>
          <w:lang w:eastAsia="en-GB"/>
        </w:rPr>
      </w:pPr>
      <w:r>
        <w:rPr>
          <w:rFonts w:eastAsia="Times New Roman"/>
          <w:lang w:eastAsia="en-GB"/>
        </w:rPr>
        <w:t>Body-Worn Cameras</w:t>
      </w:r>
      <w:r w:rsidR="00F105F7">
        <w:rPr>
          <w:rFonts w:eastAsia="Times New Roman"/>
          <w:lang w:eastAsia="en-GB"/>
        </w:rPr>
        <w:t xml:space="preserve"> (not currently used)</w:t>
      </w:r>
    </w:p>
    <w:p w14:paraId="6D0BE5E2" w14:textId="6417058C"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To comply with the UK General Data Protection Regulation (UK GDPR), where personal data relating to a data subject is collected, </w:t>
      </w:r>
      <w:r w:rsidR="00F105F7">
        <w:rPr>
          <w:rFonts w:ascii="Open Sans" w:eastAsia="Times New Roman" w:hAnsi="Open Sans" w:cs="Open Sans"/>
          <w:color w:val="212529"/>
          <w:kern w:val="0"/>
          <w:lang w:eastAsia="en-GB"/>
          <w14:ligatures w14:val="none"/>
        </w:rPr>
        <w:t>Sandy Lane Surgery &amp; St Peter’s Medical Practice</w:t>
      </w:r>
      <w:r w:rsidRPr="00204EA3">
        <w:rPr>
          <w:rFonts w:ascii="Open Sans" w:eastAsia="Times New Roman" w:hAnsi="Open Sans" w:cs="Open Sans"/>
          <w:color w:val="212529"/>
          <w:kern w:val="0"/>
          <w:lang w:eastAsia="en-GB"/>
          <w14:ligatures w14:val="none"/>
        </w:rPr>
        <w:t xml:space="preserve"> would like to provide you with the following details.</w:t>
      </w:r>
    </w:p>
    <w:p w14:paraId="7C7F13B9" w14:textId="77777777" w:rsidR="00204EA3" w:rsidRPr="00204EA3" w:rsidRDefault="00204EA3" w:rsidP="00204EA3">
      <w:pPr>
        <w:spacing w:after="100" w:afterAutospacing="1"/>
        <w:outlineLvl w:val="1"/>
        <w:rPr>
          <w:rFonts w:ascii="Lato" w:eastAsia="Times New Roman" w:hAnsi="Lato" w:cs="Times New Roman"/>
          <w:color w:val="212529"/>
          <w:kern w:val="0"/>
          <w:sz w:val="36"/>
          <w:szCs w:val="36"/>
          <w:lang w:eastAsia="en-GB"/>
          <w14:ligatures w14:val="none"/>
        </w:rPr>
      </w:pPr>
      <w:r w:rsidRPr="00204EA3">
        <w:rPr>
          <w:rFonts w:ascii="Lato" w:eastAsia="Times New Roman" w:hAnsi="Lato" w:cs="Times New Roman"/>
          <w:color w:val="212529"/>
          <w:kern w:val="0"/>
          <w:sz w:val="36"/>
          <w:szCs w:val="36"/>
          <w:lang w:eastAsia="en-GB"/>
          <w14:ligatures w14:val="none"/>
        </w:rPr>
        <w:t>Identity and contact details of the data controller</w:t>
      </w:r>
    </w:p>
    <w:p w14:paraId="32248D61" w14:textId="15B7DC89" w:rsidR="00204EA3" w:rsidRPr="00204EA3" w:rsidRDefault="00F105F7" w:rsidP="00204EA3">
      <w:pPr>
        <w:numPr>
          <w:ilvl w:val="0"/>
          <w:numId w:val="1"/>
        </w:numPr>
        <w:spacing w:before="100" w:beforeAutospacing="1" w:after="100" w:afterAutospacing="1"/>
        <w:rPr>
          <w:rFonts w:ascii="Open Sans" w:eastAsia="Times New Roman" w:hAnsi="Open Sans" w:cs="Open Sans"/>
          <w:color w:val="212529"/>
          <w:kern w:val="0"/>
          <w:lang w:eastAsia="en-GB"/>
          <w14:ligatures w14:val="none"/>
        </w:rPr>
      </w:pPr>
      <w:r>
        <w:rPr>
          <w:rFonts w:ascii="Open Sans" w:eastAsia="Times New Roman" w:hAnsi="Open Sans" w:cs="Open Sans"/>
          <w:color w:val="212529"/>
          <w:kern w:val="0"/>
          <w:lang w:eastAsia="en-GB"/>
          <w14:ligatures w14:val="none"/>
        </w:rPr>
        <w:t>Sandy Lane Surgery, 77 Sandy Lane, Mansfield, Notts NG18 2LT</w:t>
      </w:r>
    </w:p>
    <w:p w14:paraId="3F508EBE" w14:textId="77777777" w:rsidR="00204EA3" w:rsidRPr="00204EA3" w:rsidRDefault="00204EA3" w:rsidP="00204EA3">
      <w:pPr>
        <w:spacing w:after="100" w:afterAutospacing="1"/>
        <w:outlineLvl w:val="1"/>
        <w:rPr>
          <w:rFonts w:ascii="Lato" w:eastAsia="Times New Roman" w:hAnsi="Lato" w:cs="Times New Roman"/>
          <w:color w:val="212529"/>
          <w:kern w:val="0"/>
          <w:sz w:val="36"/>
          <w:szCs w:val="36"/>
          <w:lang w:eastAsia="en-GB"/>
          <w14:ligatures w14:val="none"/>
        </w:rPr>
      </w:pPr>
      <w:r w:rsidRPr="00204EA3">
        <w:rPr>
          <w:rFonts w:ascii="Lato" w:eastAsia="Times New Roman" w:hAnsi="Lato" w:cs="Times New Roman"/>
          <w:color w:val="212529"/>
          <w:kern w:val="0"/>
          <w:sz w:val="36"/>
          <w:szCs w:val="36"/>
          <w:lang w:eastAsia="en-GB"/>
          <w14:ligatures w14:val="none"/>
        </w:rPr>
        <w:t>Contact details of the data protection officer</w:t>
      </w:r>
    </w:p>
    <w:p w14:paraId="1080D3F6" w14:textId="3C655E72" w:rsidR="00204EA3" w:rsidRPr="00204EA3" w:rsidRDefault="00204EA3" w:rsidP="00204EA3">
      <w:pPr>
        <w:numPr>
          <w:ilvl w:val="0"/>
          <w:numId w:val="2"/>
        </w:numPr>
        <w:spacing w:before="100" w:beforeAutospacing="1"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Our Data Protection Officer is Paul </w:t>
      </w:r>
      <w:r>
        <w:rPr>
          <w:rFonts w:ascii="Open Sans" w:eastAsia="Times New Roman" w:hAnsi="Open Sans" w:cs="Open Sans"/>
          <w:color w:val="212529"/>
          <w:kern w:val="0"/>
          <w:lang w:eastAsia="en-GB"/>
          <w14:ligatures w14:val="none"/>
        </w:rPr>
        <w:t>Couldrey</w:t>
      </w:r>
      <w:r w:rsidRPr="00204EA3">
        <w:rPr>
          <w:rFonts w:ascii="Open Sans" w:eastAsia="Times New Roman" w:hAnsi="Open Sans" w:cs="Open Sans"/>
          <w:color w:val="212529"/>
          <w:kern w:val="0"/>
          <w:lang w:eastAsia="en-GB"/>
          <w14:ligatures w14:val="none"/>
        </w:rPr>
        <w:t xml:space="preserve">. You can contact him </w:t>
      </w:r>
      <w:r>
        <w:rPr>
          <w:rFonts w:ascii="Open Sans" w:eastAsia="Times New Roman" w:hAnsi="Open Sans" w:cs="Open Sans"/>
          <w:color w:val="212529"/>
          <w:kern w:val="0"/>
          <w:lang w:eastAsia="en-GB"/>
          <w14:ligatures w14:val="none"/>
        </w:rPr>
        <w:t>at info@pcdc.org.uk.</w:t>
      </w:r>
    </w:p>
    <w:p w14:paraId="39503C0A" w14:textId="77777777" w:rsidR="00204EA3" w:rsidRPr="00204EA3" w:rsidRDefault="00204EA3" w:rsidP="00204EA3">
      <w:pPr>
        <w:spacing w:after="100" w:afterAutospacing="1"/>
        <w:outlineLvl w:val="1"/>
        <w:rPr>
          <w:rFonts w:ascii="Lato" w:eastAsia="Times New Roman" w:hAnsi="Lato" w:cs="Times New Roman"/>
          <w:color w:val="212529"/>
          <w:kern w:val="0"/>
          <w:sz w:val="36"/>
          <w:szCs w:val="36"/>
          <w:lang w:eastAsia="en-GB"/>
          <w14:ligatures w14:val="none"/>
        </w:rPr>
      </w:pPr>
      <w:r w:rsidRPr="00204EA3">
        <w:rPr>
          <w:rFonts w:ascii="Lato" w:eastAsia="Times New Roman" w:hAnsi="Lato" w:cs="Times New Roman"/>
          <w:color w:val="212529"/>
          <w:kern w:val="0"/>
          <w:sz w:val="36"/>
          <w:szCs w:val="36"/>
          <w:lang w:eastAsia="en-GB"/>
          <w14:ligatures w14:val="none"/>
        </w:rPr>
        <w:t>Purposes for processing</w:t>
      </w:r>
    </w:p>
    <w:p w14:paraId="561C23E6" w14:textId="6CDC4E1C" w:rsidR="00204EA3" w:rsidRPr="00204EA3" w:rsidRDefault="00F105F7" w:rsidP="00204EA3">
      <w:pPr>
        <w:spacing w:after="100" w:afterAutospacing="1"/>
        <w:rPr>
          <w:rFonts w:ascii="Open Sans" w:eastAsia="Times New Roman" w:hAnsi="Open Sans" w:cs="Open Sans"/>
          <w:color w:val="212529"/>
          <w:kern w:val="0"/>
          <w:lang w:eastAsia="en-GB"/>
          <w14:ligatures w14:val="none"/>
        </w:rPr>
      </w:pPr>
      <w:r>
        <w:rPr>
          <w:rFonts w:ascii="Open Sans" w:eastAsia="Times New Roman" w:hAnsi="Open Sans" w:cs="Open Sans"/>
          <w:color w:val="212529"/>
          <w:kern w:val="0"/>
          <w:lang w:eastAsia="en-GB"/>
          <w14:ligatures w14:val="none"/>
        </w:rPr>
        <w:t>Sandy Lane Surgery &amp; St Peter’s</w:t>
      </w:r>
      <w:r w:rsidR="00204EA3" w:rsidRPr="00204EA3">
        <w:rPr>
          <w:rFonts w:ascii="Open Sans" w:eastAsia="Times New Roman" w:hAnsi="Open Sans" w:cs="Open Sans"/>
          <w:color w:val="212529"/>
          <w:kern w:val="0"/>
          <w:lang w:eastAsia="en-GB"/>
          <w14:ligatures w14:val="none"/>
        </w:rPr>
        <w:t xml:space="preserve"> occasionally uses body worn cameras to protect </w:t>
      </w:r>
      <w:r w:rsidR="00204EA3">
        <w:rPr>
          <w:rFonts w:ascii="Open Sans" w:eastAsia="Times New Roman" w:hAnsi="Open Sans" w:cs="Open Sans"/>
          <w:color w:val="212529"/>
          <w:kern w:val="0"/>
          <w:lang w:eastAsia="en-GB"/>
          <w14:ligatures w14:val="none"/>
        </w:rPr>
        <w:t>staff</w:t>
      </w:r>
      <w:r w:rsidR="00204EA3" w:rsidRPr="00204EA3">
        <w:rPr>
          <w:rFonts w:ascii="Open Sans" w:eastAsia="Times New Roman" w:hAnsi="Open Sans" w:cs="Open Sans"/>
          <w:color w:val="212529"/>
          <w:kern w:val="0"/>
          <w:lang w:eastAsia="en-GB"/>
          <w14:ligatures w14:val="none"/>
        </w:rPr>
        <w:t xml:space="preserve"> dealing with members of public in situations where they are particularly vulnerable to abuse or where there is an ongoing need to capture images or speech for evidential purposes.</w:t>
      </w:r>
    </w:p>
    <w:p w14:paraId="109A0759" w14:textId="2BC6D739"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Any use of body worn cameras is governed by internal policies and is conducted in accordance with the law. </w:t>
      </w:r>
      <w:r w:rsidR="00F105F7">
        <w:rPr>
          <w:rFonts w:ascii="Open Sans" w:eastAsia="Times New Roman" w:hAnsi="Open Sans" w:cs="Open Sans"/>
          <w:color w:val="212529"/>
          <w:kern w:val="0"/>
          <w:lang w:eastAsia="en-GB"/>
          <w14:ligatures w14:val="none"/>
        </w:rPr>
        <w:t>Sandy Lane Surgery and St Peter’s</w:t>
      </w:r>
      <w:r>
        <w:rPr>
          <w:rFonts w:ascii="Open Sans" w:eastAsia="Times New Roman" w:hAnsi="Open Sans" w:cs="Open Sans"/>
          <w:color w:val="212529"/>
          <w:kern w:val="0"/>
          <w:lang w:eastAsia="en-GB"/>
          <w14:ligatures w14:val="none"/>
        </w:rPr>
        <w:t xml:space="preserve"> </w:t>
      </w:r>
      <w:r w:rsidRPr="00204EA3">
        <w:rPr>
          <w:rFonts w:ascii="Open Sans" w:eastAsia="Times New Roman" w:hAnsi="Open Sans" w:cs="Open Sans"/>
          <w:color w:val="212529"/>
          <w:kern w:val="0"/>
          <w:lang w:eastAsia="en-GB"/>
          <w14:ligatures w14:val="none"/>
        </w:rPr>
        <w:t>will never continuously record using body worn cameras and will only utilise such technology where there is a legitimate need to do so.</w:t>
      </w:r>
    </w:p>
    <w:p w14:paraId="00189E2E" w14:textId="5B72879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Where body worn cameras are in use, </w:t>
      </w:r>
      <w:r w:rsidR="00F105F7">
        <w:rPr>
          <w:rFonts w:ascii="Open Sans" w:eastAsia="Times New Roman" w:hAnsi="Open Sans" w:cs="Open Sans"/>
          <w:color w:val="212529"/>
          <w:kern w:val="0"/>
          <w:lang w:eastAsia="en-GB"/>
          <w14:ligatures w14:val="none"/>
        </w:rPr>
        <w:t>Sandy Lane Surgery &amp; St Peter’s</w:t>
      </w:r>
      <w:r w:rsidRPr="00204EA3">
        <w:rPr>
          <w:rFonts w:ascii="Open Sans" w:eastAsia="Times New Roman" w:hAnsi="Open Sans" w:cs="Open Sans"/>
          <w:color w:val="212529"/>
          <w:kern w:val="0"/>
          <w:lang w:eastAsia="en-GB"/>
          <w14:ligatures w14:val="none"/>
        </w:rPr>
        <w:t xml:space="preserve"> employees using them will display a clear notice that this is the case on their person, usually as part of their uniform. Where there is doubt that a member of the public is aware of this, </w:t>
      </w:r>
      <w:r>
        <w:rPr>
          <w:rFonts w:ascii="Open Sans" w:eastAsia="Times New Roman" w:hAnsi="Open Sans" w:cs="Open Sans"/>
          <w:color w:val="212529"/>
          <w:kern w:val="0"/>
          <w:lang w:eastAsia="en-GB"/>
          <w14:ligatures w14:val="none"/>
        </w:rPr>
        <w:t>practice staff will also</w:t>
      </w:r>
      <w:r w:rsidRPr="00204EA3">
        <w:rPr>
          <w:rFonts w:ascii="Open Sans" w:eastAsia="Times New Roman" w:hAnsi="Open Sans" w:cs="Open Sans"/>
          <w:color w:val="212529"/>
          <w:kern w:val="0"/>
          <w:lang w:eastAsia="en-GB"/>
          <w14:ligatures w14:val="none"/>
        </w:rPr>
        <w:t xml:space="preserve"> make it clear that they are wearing body worn cameras.</w:t>
      </w:r>
    </w:p>
    <w:p w14:paraId="4B78EAB4" w14:textId="5E9E67DB"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If body worn cameras are in operation, </w:t>
      </w:r>
      <w:r>
        <w:rPr>
          <w:rFonts w:ascii="Open Sans" w:eastAsia="Times New Roman" w:hAnsi="Open Sans" w:cs="Open Sans"/>
          <w:color w:val="212529"/>
          <w:kern w:val="0"/>
          <w:lang w:eastAsia="en-GB"/>
          <w14:ligatures w14:val="none"/>
        </w:rPr>
        <w:t>Practice Staff</w:t>
      </w:r>
      <w:r w:rsidRPr="00204EA3">
        <w:rPr>
          <w:rFonts w:ascii="Open Sans" w:eastAsia="Times New Roman" w:hAnsi="Open Sans" w:cs="Open Sans"/>
          <w:color w:val="212529"/>
          <w:kern w:val="0"/>
          <w:lang w:eastAsia="en-GB"/>
          <w14:ligatures w14:val="none"/>
        </w:rPr>
        <w:t xml:space="preserve"> will take all reasonable steps to make sure those captured in such footage are made aware that recording it taking place.</w:t>
      </w:r>
    </w:p>
    <w:p w14:paraId="78D0EABB" w14:textId="77777777" w:rsidR="00204EA3" w:rsidRPr="00204EA3" w:rsidRDefault="00204EA3" w:rsidP="00204EA3">
      <w:pPr>
        <w:spacing w:after="100" w:afterAutospacing="1"/>
        <w:outlineLvl w:val="1"/>
        <w:rPr>
          <w:rFonts w:ascii="Lato" w:eastAsia="Times New Roman" w:hAnsi="Lato" w:cs="Times New Roman"/>
          <w:color w:val="212529"/>
          <w:kern w:val="0"/>
          <w:sz w:val="36"/>
          <w:szCs w:val="36"/>
          <w:lang w:eastAsia="en-GB"/>
          <w14:ligatures w14:val="none"/>
        </w:rPr>
      </w:pPr>
      <w:r w:rsidRPr="00204EA3">
        <w:rPr>
          <w:rFonts w:ascii="Lato" w:eastAsia="Times New Roman" w:hAnsi="Lato" w:cs="Times New Roman"/>
          <w:color w:val="212529"/>
          <w:kern w:val="0"/>
          <w:sz w:val="36"/>
          <w:szCs w:val="36"/>
          <w:lang w:eastAsia="en-GB"/>
          <w14:ligatures w14:val="none"/>
        </w:rPr>
        <w:t>Category of personal data being processed</w:t>
      </w:r>
    </w:p>
    <w:p w14:paraId="01CA12A1" w14:textId="77777777" w:rsidR="00204EA3" w:rsidRPr="00204EA3" w:rsidRDefault="00204EA3" w:rsidP="00204EA3">
      <w:pPr>
        <w:numPr>
          <w:ilvl w:val="0"/>
          <w:numId w:val="3"/>
        </w:numPr>
        <w:spacing w:before="100" w:beforeAutospacing="1"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Personal data (information relating to a living, identifiable individual)</w:t>
      </w:r>
    </w:p>
    <w:p w14:paraId="4039665B" w14:textId="77777777" w:rsidR="00204EA3" w:rsidRPr="00204EA3" w:rsidRDefault="00204EA3" w:rsidP="00204EA3">
      <w:pPr>
        <w:numPr>
          <w:ilvl w:val="0"/>
          <w:numId w:val="3"/>
        </w:numPr>
        <w:spacing w:before="100" w:beforeAutospacing="1"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Special category personal data (racial, ethnic origin, political opinions, religious or philosophical beliefs, trade union membership, and the </w:t>
      </w:r>
      <w:r w:rsidRPr="00204EA3">
        <w:rPr>
          <w:rFonts w:ascii="Open Sans" w:eastAsia="Times New Roman" w:hAnsi="Open Sans" w:cs="Open Sans"/>
          <w:color w:val="212529"/>
          <w:kern w:val="0"/>
          <w:lang w:eastAsia="en-GB"/>
          <w14:ligatures w14:val="none"/>
        </w:rPr>
        <w:lastRenderedPageBreak/>
        <w:t>processing of genetic data, biometric data for the purpose of uniquely identifying a natural person, data concerning health or data concerning a natural person's sex life or sexual orientation)</w:t>
      </w:r>
    </w:p>
    <w:p w14:paraId="75188FEB" w14:textId="77777777" w:rsidR="00204EA3" w:rsidRPr="00204EA3" w:rsidRDefault="00204EA3" w:rsidP="00204EA3">
      <w:pPr>
        <w:spacing w:after="100" w:afterAutospacing="1"/>
        <w:outlineLvl w:val="1"/>
        <w:rPr>
          <w:rFonts w:ascii="Lato" w:eastAsia="Times New Roman" w:hAnsi="Lato" w:cs="Times New Roman"/>
          <w:color w:val="212529"/>
          <w:kern w:val="0"/>
          <w:sz w:val="36"/>
          <w:szCs w:val="36"/>
          <w:lang w:eastAsia="en-GB"/>
          <w14:ligatures w14:val="none"/>
        </w:rPr>
      </w:pPr>
      <w:r w:rsidRPr="00204EA3">
        <w:rPr>
          <w:rFonts w:ascii="Lato" w:eastAsia="Times New Roman" w:hAnsi="Lato" w:cs="Times New Roman"/>
          <w:color w:val="212529"/>
          <w:kern w:val="0"/>
          <w:sz w:val="36"/>
          <w:szCs w:val="36"/>
          <w:lang w:eastAsia="en-GB"/>
          <w14:ligatures w14:val="none"/>
        </w:rPr>
        <w:t>Legal basis for processing personal data</w:t>
      </w:r>
    </w:p>
    <w:p w14:paraId="4A561990"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The legal basis for processing your personal data, in accordance with the UK GDPR is:</w:t>
      </w:r>
    </w:p>
    <w:p w14:paraId="641F986E"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(c) Legal Obligation: the processing is necessary for you to comply with the law. You must reference the applicable legislation if you wish to rely on this basis for processing.</w:t>
      </w:r>
    </w:p>
    <w:p w14:paraId="2B279C1D"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(d) Vital Interests: the processing is necessary to protect someone's life.</w:t>
      </w:r>
    </w:p>
    <w:p w14:paraId="299CCA72"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(e) Public Task: the processing is necessary for you to perform a task in the public interest or for your official functions, and the task or function has a clear basis in law. You must reference the applicable task/function and its' basis in law if you wish to rely on this basis for processing.</w:t>
      </w:r>
    </w:p>
    <w:p w14:paraId="7F0F3CF2"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In this instance the legislation that informs this processing is as follows,</w:t>
      </w:r>
    </w:p>
    <w:p w14:paraId="0FCD3D9E" w14:textId="77777777" w:rsidR="00204EA3" w:rsidRPr="00204EA3" w:rsidRDefault="00204EA3" w:rsidP="00204EA3">
      <w:pPr>
        <w:numPr>
          <w:ilvl w:val="0"/>
          <w:numId w:val="4"/>
        </w:numPr>
        <w:spacing w:before="100" w:beforeAutospacing="1"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Crime and Disorder Act 1998</w:t>
      </w:r>
    </w:p>
    <w:p w14:paraId="502938A8" w14:textId="77777777" w:rsidR="00204EA3" w:rsidRPr="00204EA3" w:rsidRDefault="00204EA3" w:rsidP="00204EA3">
      <w:pPr>
        <w:numPr>
          <w:ilvl w:val="0"/>
          <w:numId w:val="4"/>
        </w:numPr>
        <w:spacing w:before="100" w:beforeAutospacing="1"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Protection of Freedoms Act 2012</w:t>
      </w:r>
    </w:p>
    <w:p w14:paraId="586F66BD" w14:textId="77777777" w:rsidR="00204EA3" w:rsidRPr="00204EA3" w:rsidRDefault="00204EA3" w:rsidP="00204EA3">
      <w:pPr>
        <w:numPr>
          <w:ilvl w:val="0"/>
          <w:numId w:val="4"/>
        </w:numPr>
        <w:spacing w:before="100" w:beforeAutospacing="1"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Health and Safety at Work Act 1974</w:t>
      </w:r>
    </w:p>
    <w:p w14:paraId="5C931B7B"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 xml:space="preserve">Depending upon the individual circumstances one or more of the above lawful </w:t>
      </w:r>
      <w:proofErr w:type="gramStart"/>
      <w:r w:rsidRPr="00204EA3">
        <w:rPr>
          <w:rFonts w:ascii="Open Sans" w:eastAsia="Times New Roman" w:hAnsi="Open Sans" w:cs="Open Sans"/>
          <w:color w:val="212529"/>
          <w:kern w:val="0"/>
          <w:lang w:eastAsia="en-GB"/>
          <w14:ligatures w14:val="none"/>
        </w:rPr>
        <w:t>basis</w:t>
      </w:r>
      <w:proofErr w:type="gramEnd"/>
      <w:r w:rsidRPr="00204EA3">
        <w:rPr>
          <w:rFonts w:ascii="Open Sans" w:eastAsia="Times New Roman" w:hAnsi="Open Sans" w:cs="Open Sans"/>
          <w:color w:val="212529"/>
          <w:kern w:val="0"/>
          <w:lang w:eastAsia="en-GB"/>
          <w14:ligatures w14:val="none"/>
        </w:rPr>
        <w:t xml:space="preserve"> for processing may be applied.</w:t>
      </w:r>
    </w:p>
    <w:p w14:paraId="12923340" w14:textId="5B89EA2B" w:rsid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Human Rights Act 1998: Article 6 provides the right to a fair trial. All images captured using a body worn camera have the potential to be used in court proceedings and must be safeguarded by an audit trail in the same way as any other evidence. Article 8 of the Act concerns the right for private and family life, home and correspondence. Recordings of individuals in a public place are only public for those present at the time and may still be regarded as potentially private. Any recorded conversation between individuals should always be regarded as private and users of body worn cameras will ensure that they refrain from recording anything which is beyond necessary with respect to a confrontational situation.</w:t>
      </w:r>
    </w:p>
    <w:p w14:paraId="171F2497" w14:textId="77777777" w:rsidR="00204EA3" w:rsidRDefault="00204EA3" w:rsidP="00204EA3">
      <w:pPr>
        <w:spacing w:after="100" w:afterAutospacing="1"/>
        <w:outlineLvl w:val="1"/>
        <w:rPr>
          <w:rFonts w:ascii="Open Sans" w:eastAsia="Times New Roman" w:hAnsi="Open Sans" w:cs="Open Sans"/>
          <w:color w:val="212529"/>
          <w:kern w:val="0"/>
          <w:lang w:eastAsia="en-GB"/>
          <w14:ligatures w14:val="none"/>
        </w:rPr>
      </w:pPr>
    </w:p>
    <w:p w14:paraId="39CCAFC1" w14:textId="77777777" w:rsidR="00204EA3" w:rsidRDefault="00204EA3" w:rsidP="00204EA3">
      <w:pPr>
        <w:spacing w:after="100" w:afterAutospacing="1"/>
        <w:outlineLvl w:val="1"/>
        <w:rPr>
          <w:rFonts w:ascii="Open Sans" w:eastAsia="Times New Roman" w:hAnsi="Open Sans" w:cs="Open Sans"/>
          <w:color w:val="212529"/>
          <w:kern w:val="0"/>
          <w:lang w:eastAsia="en-GB"/>
          <w14:ligatures w14:val="none"/>
        </w:rPr>
      </w:pPr>
    </w:p>
    <w:p w14:paraId="3B25AA17" w14:textId="77777777" w:rsidR="00204EA3" w:rsidRDefault="00204EA3" w:rsidP="00204EA3">
      <w:pPr>
        <w:spacing w:after="100" w:afterAutospacing="1"/>
        <w:outlineLvl w:val="1"/>
        <w:rPr>
          <w:rFonts w:ascii="Open Sans" w:eastAsia="Times New Roman" w:hAnsi="Open Sans" w:cs="Open Sans"/>
          <w:color w:val="212529"/>
          <w:kern w:val="0"/>
          <w:lang w:eastAsia="en-GB"/>
          <w14:ligatures w14:val="none"/>
        </w:rPr>
      </w:pPr>
    </w:p>
    <w:p w14:paraId="70E65FA0" w14:textId="77777777" w:rsidR="00204EA3" w:rsidRDefault="00204EA3" w:rsidP="00204EA3">
      <w:pPr>
        <w:spacing w:after="100" w:afterAutospacing="1"/>
        <w:outlineLvl w:val="1"/>
        <w:rPr>
          <w:rFonts w:ascii="Open Sans" w:eastAsia="Times New Roman" w:hAnsi="Open Sans" w:cs="Open Sans"/>
          <w:color w:val="212529"/>
          <w:kern w:val="0"/>
          <w:lang w:eastAsia="en-GB"/>
          <w14:ligatures w14:val="none"/>
        </w:rPr>
      </w:pPr>
    </w:p>
    <w:p w14:paraId="0DC4D181" w14:textId="2EFB11CB" w:rsidR="00204EA3" w:rsidRPr="00204EA3" w:rsidRDefault="00204EA3" w:rsidP="00204EA3">
      <w:pPr>
        <w:spacing w:after="100" w:afterAutospacing="1"/>
        <w:outlineLvl w:val="1"/>
        <w:rPr>
          <w:rFonts w:ascii="Lato" w:eastAsia="Times New Roman" w:hAnsi="Lato" w:cs="Times New Roman"/>
          <w:color w:val="212529"/>
          <w:kern w:val="0"/>
          <w:sz w:val="36"/>
          <w:szCs w:val="36"/>
          <w:lang w:eastAsia="en-GB"/>
          <w14:ligatures w14:val="none"/>
        </w:rPr>
      </w:pPr>
      <w:r w:rsidRPr="00204EA3">
        <w:rPr>
          <w:rFonts w:ascii="Lato" w:eastAsia="Times New Roman" w:hAnsi="Lato" w:cs="Times New Roman"/>
          <w:color w:val="212529"/>
          <w:kern w:val="0"/>
          <w:sz w:val="36"/>
          <w:szCs w:val="36"/>
          <w:lang w:eastAsia="en-GB"/>
          <w14:ligatures w14:val="none"/>
        </w:rPr>
        <w:t>Legal basis for processing special categories of personal data</w:t>
      </w:r>
    </w:p>
    <w:p w14:paraId="52A5FEA1"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The legal basis for processing your special categories of personal data, in accordance with the UK GDPR is:</w:t>
      </w:r>
    </w:p>
    <w:p w14:paraId="45264C3E"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(b) Processing is necessary for the purposes of carrying out the obligations and exercising specific rights of the controller or of the data subject in the field of employment and social security and social protection law</w:t>
      </w:r>
    </w:p>
    <w:p w14:paraId="6947B39F"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(c) Processing is necessary to protect the vital interests of the data subject or of another natural person where the data subject is physically or legally incapable of giving consent.</w:t>
      </w:r>
    </w:p>
    <w:p w14:paraId="13CFED7C" w14:textId="77777777"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(g) Processing is necessary for reasons of substantial public interest.</w:t>
      </w:r>
    </w:p>
    <w:p w14:paraId="2AD66306" w14:textId="1B791EBD" w:rsidR="00204EA3" w:rsidRPr="00204EA3" w:rsidRDefault="00204EA3" w:rsidP="00204EA3">
      <w:pPr>
        <w:spacing w:after="100" w:afterAutospacing="1"/>
        <w:rPr>
          <w:rFonts w:ascii="Open Sans" w:eastAsia="Times New Roman" w:hAnsi="Open Sans" w:cs="Open Sans"/>
          <w:color w:val="212529"/>
          <w:kern w:val="0"/>
          <w:lang w:eastAsia="en-GB"/>
          <w14:ligatures w14:val="none"/>
        </w:rPr>
      </w:pPr>
      <w:r w:rsidRPr="00204EA3">
        <w:rPr>
          <w:rFonts w:ascii="Open Sans" w:eastAsia="Times New Roman" w:hAnsi="Open Sans" w:cs="Open Sans"/>
          <w:color w:val="212529"/>
          <w:kern w:val="0"/>
          <w:lang w:eastAsia="en-GB"/>
          <w14:ligatures w14:val="none"/>
        </w:rPr>
        <w:t>The substantial public interest condition met in these circumstances falls under the Data Protection Act 2018 Schedule 1 Part 2 (10) Preventing or detecting unlawful acts.</w:t>
      </w:r>
      <w:r>
        <w:rPr>
          <w:rFonts w:ascii="Open Sans" w:eastAsia="Times New Roman" w:hAnsi="Open Sans" w:cs="Open Sans"/>
          <w:color w:val="212529"/>
          <w:kern w:val="0"/>
          <w:lang w:eastAsia="en-GB"/>
          <w14:ligatures w14:val="none"/>
        </w:rPr>
        <w:t xml:space="preserve">  This is due to an increase in aggressive behaviour toward </w:t>
      </w:r>
      <w:r w:rsidR="00F105F7">
        <w:rPr>
          <w:rFonts w:ascii="Open Sans" w:eastAsia="Times New Roman" w:hAnsi="Open Sans" w:cs="Open Sans"/>
          <w:color w:val="212529"/>
          <w:kern w:val="0"/>
          <w:lang w:eastAsia="en-GB"/>
          <w14:ligatures w14:val="none"/>
        </w:rPr>
        <w:t>Sandy Lane Surgery &amp; St Peter’s s</w:t>
      </w:r>
      <w:r>
        <w:rPr>
          <w:rFonts w:ascii="Open Sans" w:eastAsia="Times New Roman" w:hAnsi="Open Sans" w:cs="Open Sans"/>
          <w:color w:val="212529"/>
          <w:kern w:val="0"/>
          <w:lang w:eastAsia="en-GB"/>
          <w14:ligatures w14:val="none"/>
        </w:rPr>
        <w:t>taff.</w:t>
      </w:r>
    </w:p>
    <w:p w14:paraId="7DA1A0C3" w14:textId="77777777" w:rsidR="00204EA3" w:rsidRPr="00204EA3" w:rsidRDefault="00204EA3" w:rsidP="00204EA3">
      <w:pPr>
        <w:rPr>
          <w:rFonts w:ascii="Times New Roman" w:eastAsia="Times New Roman" w:hAnsi="Times New Roman" w:cs="Times New Roman"/>
          <w:kern w:val="0"/>
          <w:lang w:eastAsia="en-GB"/>
          <w14:ligatures w14:val="none"/>
        </w:rPr>
      </w:pPr>
    </w:p>
    <w:p w14:paraId="10327A0D" w14:textId="77777777" w:rsidR="00777B5A" w:rsidRDefault="00777B5A"/>
    <w:sectPr w:rsidR="00777B5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6C47" w14:textId="77777777" w:rsidR="00716572" w:rsidRDefault="00716572" w:rsidP="00F105F7">
      <w:r>
        <w:separator/>
      </w:r>
    </w:p>
  </w:endnote>
  <w:endnote w:type="continuationSeparator" w:id="0">
    <w:p w14:paraId="20AB5CEF" w14:textId="77777777" w:rsidR="00716572" w:rsidRDefault="00716572" w:rsidP="00F1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0AC0" w14:textId="2515728F" w:rsidR="00F105F7" w:rsidRDefault="00F105F7">
    <w:pPr>
      <w:pStyle w:val="Footer"/>
    </w:pPr>
    <w:r>
      <w:t xml:space="preserve">February 2025 </w:t>
    </w:r>
  </w:p>
  <w:p w14:paraId="0AD68A57" w14:textId="0EDED91D" w:rsidR="00F105F7" w:rsidRDefault="00F105F7">
    <w:pPr>
      <w:pStyle w:val="Footer"/>
    </w:pPr>
    <w:r>
      <w:t>Review April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435CD" w14:textId="77777777" w:rsidR="00716572" w:rsidRDefault="00716572" w:rsidP="00F105F7">
      <w:r>
        <w:separator/>
      </w:r>
    </w:p>
  </w:footnote>
  <w:footnote w:type="continuationSeparator" w:id="0">
    <w:p w14:paraId="0CAAE8B1" w14:textId="77777777" w:rsidR="00716572" w:rsidRDefault="00716572" w:rsidP="00F1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52A" w14:textId="7861129C" w:rsidR="00F105F7" w:rsidRDefault="00F105F7">
    <w:pPr>
      <w:pStyle w:val="Header"/>
    </w:pPr>
    <w:r>
      <w:t>Sandy Lane Surgery &amp; St Peter’s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FFD"/>
    <w:multiLevelType w:val="multilevel"/>
    <w:tmpl w:val="DA20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036B0"/>
    <w:multiLevelType w:val="multilevel"/>
    <w:tmpl w:val="58D8D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15A7DE0"/>
    <w:multiLevelType w:val="multilevel"/>
    <w:tmpl w:val="91C6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B7FE0"/>
    <w:multiLevelType w:val="multilevel"/>
    <w:tmpl w:val="040E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699172">
    <w:abstractNumId w:val="3"/>
  </w:num>
  <w:num w:numId="2" w16cid:durableId="391080935">
    <w:abstractNumId w:val="2"/>
  </w:num>
  <w:num w:numId="3" w16cid:durableId="1534537300">
    <w:abstractNumId w:val="1"/>
  </w:num>
  <w:num w:numId="4" w16cid:durableId="206910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A3"/>
    <w:rsid w:val="00164EC7"/>
    <w:rsid w:val="00204EA3"/>
    <w:rsid w:val="004C533D"/>
    <w:rsid w:val="00517FFD"/>
    <w:rsid w:val="00624565"/>
    <w:rsid w:val="00655CE9"/>
    <w:rsid w:val="00716572"/>
    <w:rsid w:val="00777B5A"/>
    <w:rsid w:val="007F33ED"/>
    <w:rsid w:val="00AF3CFF"/>
    <w:rsid w:val="00C633DC"/>
    <w:rsid w:val="00C9496C"/>
    <w:rsid w:val="00F1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BA62"/>
  <w15:chartTrackingRefBased/>
  <w15:docId w15:val="{A16218E3-DCF8-674D-BE8D-8F6AE6C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4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4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EA3"/>
    <w:rPr>
      <w:rFonts w:eastAsiaTheme="majorEastAsia" w:cstheme="majorBidi"/>
      <w:color w:val="272727" w:themeColor="text1" w:themeTint="D8"/>
    </w:rPr>
  </w:style>
  <w:style w:type="paragraph" w:styleId="Title">
    <w:name w:val="Title"/>
    <w:basedOn w:val="Normal"/>
    <w:next w:val="Normal"/>
    <w:link w:val="TitleChar"/>
    <w:uiPriority w:val="10"/>
    <w:qFormat/>
    <w:rsid w:val="00204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E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E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EA3"/>
    <w:rPr>
      <w:i/>
      <w:iCs/>
      <w:color w:val="404040" w:themeColor="text1" w:themeTint="BF"/>
    </w:rPr>
  </w:style>
  <w:style w:type="paragraph" w:styleId="ListParagraph">
    <w:name w:val="List Paragraph"/>
    <w:basedOn w:val="Normal"/>
    <w:uiPriority w:val="34"/>
    <w:qFormat/>
    <w:rsid w:val="00204EA3"/>
    <w:pPr>
      <w:ind w:left="720"/>
      <w:contextualSpacing/>
    </w:pPr>
  </w:style>
  <w:style w:type="character" w:styleId="IntenseEmphasis">
    <w:name w:val="Intense Emphasis"/>
    <w:basedOn w:val="DefaultParagraphFont"/>
    <w:uiPriority w:val="21"/>
    <w:qFormat/>
    <w:rsid w:val="00204EA3"/>
    <w:rPr>
      <w:i/>
      <w:iCs/>
      <w:color w:val="0F4761" w:themeColor="accent1" w:themeShade="BF"/>
    </w:rPr>
  </w:style>
  <w:style w:type="paragraph" w:styleId="IntenseQuote">
    <w:name w:val="Intense Quote"/>
    <w:basedOn w:val="Normal"/>
    <w:next w:val="Normal"/>
    <w:link w:val="IntenseQuoteChar"/>
    <w:uiPriority w:val="30"/>
    <w:qFormat/>
    <w:rsid w:val="00204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EA3"/>
    <w:rPr>
      <w:i/>
      <w:iCs/>
      <w:color w:val="0F4761" w:themeColor="accent1" w:themeShade="BF"/>
    </w:rPr>
  </w:style>
  <w:style w:type="character" w:styleId="IntenseReference">
    <w:name w:val="Intense Reference"/>
    <w:basedOn w:val="DefaultParagraphFont"/>
    <w:uiPriority w:val="32"/>
    <w:qFormat/>
    <w:rsid w:val="00204EA3"/>
    <w:rPr>
      <w:b/>
      <w:bCs/>
      <w:smallCaps/>
      <w:color w:val="0F4761" w:themeColor="accent1" w:themeShade="BF"/>
      <w:spacing w:val="5"/>
    </w:rPr>
  </w:style>
  <w:style w:type="paragraph" w:styleId="NormalWeb">
    <w:name w:val="Normal (Web)"/>
    <w:basedOn w:val="Normal"/>
    <w:uiPriority w:val="99"/>
    <w:semiHidden/>
    <w:unhideWhenUsed/>
    <w:rsid w:val="00204EA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04EA3"/>
  </w:style>
  <w:style w:type="character" w:styleId="Hyperlink">
    <w:name w:val="Hyperlink"/>
    <w:basedOn w:val="DefaultParagraphFont"/>
    <w:uiPriority w:val="99"/>
    <w:semiHidden/>
    <w:unhideWhenUsed/>
    <w:rsid w:val="00204EA3"/>
    <w:rPr>
      <w:color w:val="0000FF"/>
      <w:u w:val="single"/>
    </w:rPr>
  </w:style>
  <w:style w:type="paragraph" w:styleId="Header">
    <w:name w:val="header"/>
    <w:basedOn w:val="Normal"/>
    <w:link w:val="HeaderChar"/>
    <w:uiPriority w:val="99"/>
    <w:unhideWhenUsed/>
    <w:rsid w:val="00F105F7"/>
    <w:pPr>
      <w:tabs>
        <w:tab w:val="center" w:pos="4513"/>
        <w:tab w:val="right" w:pos="9026"/>
      </w:tabs>
    </w:pPr>
  </w:style>
  <w:style w:type="character" w:customStyle="1" w:styleId="HeaderChar">
    <w:name w:val="Header Char"/>
    <w:basedOn w:val="DefaultParagraphFont"/>
    <w:link w:val="Header"/>
    <w:uiPriority w:val="99"/>
    <w:rsid w:val="00F105F7"/>
  </w:style>
  <w:style w:type="paragraph" w:styleId="Footer">
    <w:name w:val="footer"/>
    <w:basedOn w:val="Normal"/>
    <w:link w:val="FooterChar"/>
    <w:uiPriority w:val="99"/>
    <w:unhideWhenUsed/>
    <w:rsid w:val="00F105F7"/>
    <w:pPr>
      <w:tabs>
        <w:tab w:val="center" w:pos="4513"/>
        <w:tab w:val="right" w:pos="9026"/>
      </w:tabs>
    </w:pPr>
  </w:style>
  <w:style w:type="character" w:customStyle="1" w:styleId="FooterChar">
    <w:name w:val="Footer Char"/>
    <w:basedOn w:val="DefaultParagraphFont"/>
    <w:link w:val="Footer"/>
    <w:uiPriority w:val="99"/>
    <w:rsid w:val="00F10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couldrey</dc:creator>
  <cp:keywords/>
  <dc:description/>
  <cp:lastModifiedBy>Katy Morson</cp:lastModifiedBy>
  <cp:revision>2</cp:revision>
  <dcterms:created xsi:type="dcterms:W3CDTF">2025-02-24T15:19:00Z</dcterms:created>
  <dcterms:modified xsi:type="dcterms:W3CDTF">2025-02-24T15:19:00Z</dcterms:modified>
</cp:coreProperties>
</file>